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9"/>
        <w:tblW w:w="0" w:type="auto"/>
        <w:tblLook w:val="04A0" w:firstRow="1" w:lastRow="0" w:firstColumn="1" w:lastColumn="0" w:noHBand="0" w:noVBand="1"/>
      </w:tblPr>
      <w:tblGrid>
        <w:gridCol w:w="2254"/>
        <w:gridCol w:w="548"/>
        <w:gridCol w:w="3260"/>
        <w:gridCol w:w="3118"/>
        <w:gridCol w:w="3119"/>
        <w:gridCol w:w="3053"/>
      </w:tblGrid>
      <w:tr w:rsidR="002C15B5" w:rsidRPr="002573C2" w14:paraId="6EC1E119" w14:textId="77777777" w:rsidTr="002C15B5">
        <w:tc>
          <w:tcPr>
            <w:tcW w:w="2254" w:type="dxa"/>
            <w:tcBorders>
              <w:top w:val="single" w:sz="18" w:space="0" w:color="auto"/>
              <w:left w:val="single" w:sz="18" w:space="0" w:color="auto"/>
              <w:bottom w:val="single" w:sz="18" w:space="0" w:color="auto"/>
              <w:right w:val="single" w:sz="18" w:space="0" w:color="auto"/>
            </w:tcBorders>
          </w:tcPr>
          <w:p w14:paraId="35611204" w14:textId="77777777" w:rsidR="002C15B5" w:rsidRPr="002573C2" w:rsidRDefault="002C15B5" w:rsidP="002C15B5">
            <w:pPr>
              <w:jc w:val="center"/>
              <w:rPr>
                <w:color w:val="0070C0"/>
                <w:sz w:val="24"/>
                <w:szCs w:val="24"/>
              </w:rPr>
            </w:pPr>
            <w:r w:rsidRPr="002573C2">
              <w:rPr>
                <w:noProof/>
                <w:color w:val="0070C0"/>
                <w:sz w:val="24"/>
                <w:szCs w:val="24"/>
                <w:lang w:eastAsia="en-GB"/>
              </w:rPr>
              <w:drawing>
                <wp:inline distT="0" distB="0" distL="0" distR="0" wp14:anchorId="034C6E52" wp14:editId="648F544E">
                  <wp:extent cx="1009650" cy="68092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_PICTURE ONL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0983" cy="681826"/>
                          </a:xfrm>
                          <a:prstGeom prst="rect">
                            <a:avLst/>
                          </a:prstGeom>
                        </pic:spPr>
                      </pic:pic>
                    </a:graphicData>
                  </a:graphic>
                </wp:inline>
              </w:drawing>
            </w:r>
          </w:p>
        </w:tc>
        <w:tc>
          <w:tcPr>
            <w:tcW w:w="13098" w:type="dxa"/>
            <w:gridSpan w:val="5"/>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67FCF7F8" w14:textId="40A60DC9" w:rsidR="002C15B5" w:rsidRPr="006307D3" w:rsidRDefault="002C15B5" w:rsidP="002C15B5">
            <w:pPr>
              <w:rPr>
                <w:rFonts w:ascii="Tahoma" w:hAnsi="Tahoma" w:cs="Tahoma"/>
                <w:color w:val="0070C0"/>
                <w:sz w:val="32"/>
                <w:szCs w:val="32"/>
              </w:rPr>
            </w:pPr>
            <w:r w:rsidRPr="00ED7044">
              <w:rPr>
                <w:rFonts w:ascii="SassoonCRInfant" w:hAnsi="SassoonCRInfant" w:cstheme="minorHAnsi"/>
                <w:sz w:val="32"/>
                <w:szCs w:val="32"/>
              </w:rPr>
              <w:t xml:space="preserve"> </w:t>
            </w:r>
            <w:r w:rsidR="00956755">
              <w:rPr>
                <w:rFonts w:ascii="Tahoma" w:hAnsi="Tahoma" w:cs="Tahoma"/>
                <w:sz w:val="32"/>
                <w:szCs w:val="32"/>
              </w:rPr>
              <w:t>Autumn 2</w:t>
            </w:r>
            <w:r w:rsidRPr="006307D3">
              <w:rPr>
                <w:rFonts w:ascii="Tahoma" w:hAnsi="Tahoma" w:cs="Tahoma"/>
                <w:sz w:val="32"/>
                <w:szCs w:val="32"/>
              </w:rPr>
              <w:t xml:space="preserve"> Spelling Homework Grid</w:t>
            </w:r>
          </w:p>
        </w:tc>
      </w:tr>
      <w:tr w:rsidR="002C15B5" w:rsidRPr="002573C2" w14:paraId="68BFCCDC" w14:textId="77777777" w:rsidTr="002C15B5">
        <w:tc>
          <w:tcPr>
            <w:tcW w:w="15352" w:type="dxa"/>
            <w:gridSpan w:val="6"/>
            <w:tcBorders>
              <w:top w:val="single" w:sz="18" w:space="0" w:color="auto"/>
              <w:left w:val="single" w:sz="18" w:space="0" w:color="auto"/>
              <w:bottom w:val="single" w:sz="18" w:space="0" w:color="auto"/>
              <w:right w:val="single" w:sz="18" w:space="0" w:color="auto"/>
            </w:tcBorders>
            <w:shd w:val="clear" w:color="auto" w:fill="auto"/>
          </w:tcPr>
          <w:p w14:paraId="1EE56D87" w14:textId="0476B8F4" w:rsidR="002C15B5" w:rsidRPr="006E403B" w:rsidRDefault="002C15B5" w:rsidP="002C15B5">
            <w:pPr>
              <w:rPr>
                <w:rFonts w:ascii="Tahoma" w:hAnsi="Tahoma" w:cs="Tahoma"/>
                <w:sz w:val="24"/>
                <w:szCs w:val="24"/>
              </w:rPr>
            </w:pPr>
            <w:r w:rsidRPr="006E403B">
              <w:rPr>
                <w:rFonts w:ascii="Tahoma" w:hAnsi="Tahoma" w:cs="Tahoma"/>
                <w:sz w:val="24"/>
                <w:szCs w:val="24"/>
              </w:rPr>
              <w:t>Dear parents/carers</w:t>
            </w:r>
            <w:r w:rsidR="00CD7BF0">
              <w:rPr>
                <w:rFonts w:ascii="Tahoma" w:hAnsi="Tahoma" w:cs="Tahoma"/>
                <w:sz w:val="24"/>
                <w:szCs w:val="24"/>
              </w:rPr>
              <w:t>,</w:t>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p>
          <w:p w14:paraId="50124A78" w14:textId="6AD2982D" w:rsidR="002C15B5" w:rsidRPr="006E403B" w:rsidRDefault="002C15B5" w:rsidP="002C15B5">
            <w:pPr>
              <w:rPr>
                <w:rFonts w:ascii="Tahoma" w:hAnsi="Tahoma" w:cs="Tahoma"/>
                <w:sz w:val="24"/>
                <w:szCs w:val="24"/>
              </w:rPr>
            </w:pPr>
            <w:r w:rsidRPr="006E403B">
              <w:rPr>
                <w:rFonts w:ascii="Tahoma" w:hAnsi="Tahoma" w:cs="Tahoma"/>
                <w:sz w:val="24"/>
                <w:szCs w:val="24"/>
              </w:rPr>
              <w:t xml:space="preserve">Please help your child to learn the following spellings over the next half term. We have spelling tests </w:t>
            </w:r>
            <w:r w:rsidRPr="006E403B">
              <w:rPr>
                <w:rFonts w:ascii="Tahoma" w:hAnsi="Tahoma" w:cs="Tahoma"/>
                <w:b/>
                <w:bCs/>
                <w:color w:val="7030A0"/>
                <w:sz w:val="24"/>
                <w:szCs w:val="24"/>
                <w:u w:val="single"/>
              </w:rPr>
              <w:t>on Thursdays</w:t>
            </w:r>
            <w:r w:rsidR="00500F23" w:rsidRPr="006E403B">
              <w:rPr>
                <w:rFonts w:ascii="Tahoma" w:hAnsi="Tahoma" w:cs="Tahoma"/>
                <w:b/>
                <w:bCs/>
                <w:color w:val="7030A0"/>
                <w:sz w:val="24"/>
                <w:szCs w:val="24"/>
                <w:u w:val="single"/>
              </w:rPr>
              <w:t>/Fridays</w:t>
            </w:r>
            <w:r w:rsidRPr="006E403B">
              <w:rPr>
                <w:rFonts w:ascii="Tahoma" w:hAnsi="Tahoma" w:cs="Tahoma"/>
                <w:color w:val="7030A0"/>
                <w:sz w:val="24"/>
                <w:szCs w:val="24"/>
              </w:rPr>
              <w:t xml:space="preserve"> </w:t>
            </w:r>
            <w:r w:rsidR="006E403B">
              <w:rPr>
                <w:rFonts w:ascii="Tahoma" w:hAnsi="Tahoma" w:cs="Tahoma"/>
                <w:sz w:val="24"/>
                <w:szCs w:val="24"/>
              </w:rPr>
              <w:t>throughout the weeks listed below. Your child’s marked test will be returned to you on a piece of paper inside their reading record book each week.</w:t>
            </w:r>
          </w:p>
        </w:tc>
      </w:tr>
      <w:tr w:rsidR="00307B4B" w:rsidRPr="002573C2" w14:paraId="37B5888D" w14:textId="77777777" w:rsidTr="002C15B5">
        <w:tc>
          <w:tcPr>
            <w:tcW w:w="15352" w:type="dxa"/>
            <w:gridSpan w:val="6"/>
            <w:tcBorders>
              <w:top w:val="single" w:sz="18" w:space="0" w:color="auto"/>
              <w:left w:val="single" w:sz="18" w:space="0" w:color="auto"/>
              <w:bottom w:val="single" w:sz="18" w:space="0" w:color="auto"/>
              <w:right w:val="single" w:sz="18" w:space="0" w:color="auto"/>
            </w:tcBorders>
            <w:shd w:val="clear" w:color="auto" w:fill="auto"/>
          </w:tcPr>
          <w:p w14:paraId="383DD8DE" w14:textId="6F2DEAA4" w:rsidR="00307B4B" w:rsidRPr="00307B4B" w:rsidRDefault="00307B4B" w:rsidP="002C15B5">
            <w:pPr>
              <w:rPr>
                <w:rFonts w:ascii="Tahoma" w:hAnsi="Tahoma" w:cs="Tahoma"/>
                <w:color w:val="000000" w:themeColor="text1"/>
                <w:sz w:val="24"/>
                <w:szCs w:val="24"/>
              </w:rPr>
            </w:pPr>
            <w:r w:rsidRPr="00307B4B">
              <w:rPr>
                <w:rFonts w:ascii="Tahoma" w:hAnsi="Tahoma" w:cs="Tahoma"/>
                <w:color w:val="000000" w:themeColor="text1"/>
                <w:sz w:val="24"/>
                <w:szCs w:val="24"/>
              </w:rPr>
              <w:t xml:space="preserve">Spelling is a skill which needs practise – little and often is the key. Encourage your child to learn how to spell a word by writing it down. Copy the new word and say it out loud, look at it carefully, cover the word, write it once, check with the first word and repeat (SAY, LOOK, COVER, WRITE, CHECK). Encourage your child to say a sentence containing the new word to check that they understand its meaning. </w:t>
            </w:r>
          </w:p>
        </w:tc>
      </w:tr>
      <w:tr w:rsidR="00956755" w:rsidRPr="002573C2" w14:paraId="7FC2838F" w14:textId="77777777" w:rsidTr="009B206D">
        <w:trPr>
          <w:trHeight w:val="446"/>
        </w:trPr>
        <w:tc>
          <w:tcPr>
            <w:tcW w:w="2802" w:type="dxa"/>
            <w:gridSpan w:val="2"/>
            <w:tcBorders>
              <w:top w:val="single" w:sz="18" w:space="0" w:color="auto"/>
              <w:left w:val="single" w:sz="18" w:space="0" w:color="auto"/>
              <w:bottom w:val="single" w:sz="18" w:space="0" w:color="auto"/>
              <w:right w:val="single" w:sz="18" w:space="0" w:color="auto"/>
            </w:tcBorders>
            <w:shd w:val="clear" w:color="auto" w:fill="auto"/>
          </w:tcPr>
          <w:p w14:paraId="21230A03" w14:textId="219A9DC4" w:rsidR="00956755" w:rsidRPr="006E403B" w:rsidRDefault="00956755" w:rsidP="00956755">
            <w:pPr>
              <w:rPr>
                <w:rFonts w:ascii="Tahoma" w:hAnsi="Tahoma" w:cs="Tahoma"/>
                <w:sz w:val="24"/>
                <w:szCs w:val="24"/>
              </w:rPr>
            </w:pPr>
            <w:r w:rsidRPr="002936C7">
              <w:rPr>
                <w:rFonts w:ascii="Tahoma" w:hAnsi="Tahoma" w:cs="Tahoma"/>
                <w:sz w:val="24"/>
                <w:szCs w:val="24"/>
              </w:rPr>
              <w:t xml:space="preserve">Week Beg: </w:t>
            </w:r>
            <w:r w:rsidR="003A587F">
              <w:rPr>
                <w:rFonts w:ascii="Tahoma" w:hAnsi="Tahoma" w:cs="Tahoma"/>
                <w:sz w:val="24"/>
                <w:szCs w:val="24"/>
              </w:rPr>
              <w:t>4</w:t>
            </w:r>
            <w:r>
              <w:rPr>
                <w:rFonts w:ascii="Tahoma" w:hAnsi="Tahoma" w:cs="Tahoma"/>
                <w:sz w:val="24"/>
                <w:szCs w:val="24"/>
              </w:rPr>
              <w:t>.11.2</w:t>
            </w:r>
            <w:r w:rsidR="003A587F">
              <w:rPr>
                <w:rFonts w:ascii="Tahoma" w:hAnsi="Tahoma" w:cs="Tahoma"/>
                <w:sz w:val="24"/>
                <w:szCs w:val="24"/>
              </w:rPr>
              <w:t>4</w:t>
            </w:r>
          </w:p>
        </w:tc>
        <w:tc>
          <w:tcPr>
            <w:tcW w:w="3260" w:type="dxa"/>
            <w:tcBorders>
              <w:top w:val="single" w:sz="18" w:space="0" w:color="auto"/>
              <w:left w:val="single" w:sz="18" w:space="0" w:color="auto"/>
              <w:bottom w:val="single" w:sz="18" w:space="0" w:color="auto"/>
              <w:right w:val="single" w:sz="18" w:space="0" w:color="auto"/>
            </w:tcBorders>
            <w:shd w:val="clear" w:color="auto" w:fill="auto"/>
          </w:tcPr>
          <w:p w14:paraId="5843D2C1" w14:textId="62BB32CA" w:rsidR="00956755" w:rsidRPr="006E403B" w:rsidRDefault="00956755" w:rsidP="00956755">
            <w:pPr>
              <w:rPr>
                <w:rFonts w:ascii="Tahoma" w:hAnsi="Tahoma" w:cs="Tahoma"/>
                <w:sz w:val="24"/>
                <w:szCs w:val="24"/>
              </w:rPr>
            </w:pPr>
            <w:r w:rsidRPr="00956755">
              <w:rPr>
                <w:rFonts w:ascii="Tahoma" w:eastAsia="Calibri" w:hAnsi="Tahoma" w:cs="Tahoma"/>
                <w:sz w:val="24"/>
                <w:szCs w:val="24"/>
              </w:rPr>
              <w:t>Week Beg: 1</w:t>
            </w:r>
            <w:r w:rsidR="003A587F">
              <w:rPr>
                <w:rFonts w:ascii="Tahoma" w:eastAsia="Calibri" w:hAnsi="Tahoma" w:cs="Tahoma"/>
                <w:sz w:val="24"/>
                <w:szCs w:val="24"/>
              </w:rPr>
              <w:t>1</w:t>
            </w:r>
            <w:r w:rsidRPr="00956755">
              <w:rPr>
                <w:rFonts w:ascii="Tahoma" w:eastAsia="Calibri" w:hAnsi="Tahoma" w:cs="Tahoma"/>
                <w:sz w:val="24"/>
                <w:szCs w:val="24"/>
              </w:rPr>
              <w:t>.11.2</w:t>
            </w:r>
            <w:r w:rsidR="003A587F">
              <w:rPr>
                <w:rFonts w:ascii="Tahoma" w:eastAsia="Calibri" w:hAnsi="Tahoma" w:cs="Tahoma"/>
                <w:sz w:val="24"/>
                <w:szCs w:val="24"/>
              </w:rPr>
              <w:t>4</w:t>
            </w:r>
          </w:p>
        </w:tc>
        <w:tc>
          <w:tcPr>
            <w:tcW w:w="3118" w:type="dxa"/>
            <w:tcBorders>
              <w:top w:val="single" w:sz="18" w:space="0" w:color="auto"/>
              <w:left w:val="single" w:sz="18" w:space="0" w:color="auto"/>
              <w:bottom w:val="single" w:sz="18" w:space="0" w:color="auto"/>
              <w:right w:val="single" w:sz="18" w:space="0" w:color="auto"/>
            </w:tcBorders>
            <w:shd w:val="clear" w:color="auto" w:fill="auto"/>
          </w:tcPr>
          <w:p w14:paraId="3CB754DA" w14:textId="22179426" w:rsidR="00956755" w:rsidRPr="006E403B" w:rsidRDefault="00956755" w:rsidP="00956755">
            <w:pPr>
              <w:rPr>
                <w:rFonts w:ascii="Tahoma" w:hAnsi="Tahoma" w:cs="Tahoma"/>
                <w:sz w:val="24"/>
                <w:szCs w:val="24"/>
              </w:rPr>
            </w:pPr>
            <w:r w:rsidRPr="002936C7">
              <w:rPr>
                <w:rFonts w:ascii="Tahoma" w:hAnsi="Tahoma" w:cs="Tahoma"/>
                <w:sz w:val="24"/>
                <w:szCs w:val="24"/>
              </w:rPr>
              <w:t xml:space="preserve">Week Beg: </w:t>
            </w:r>
            <w:r w:rsidR="003A587F">
              <w:rPr>
                <w:rFonts w:ascii="Tahoma" w:hAnsi="Tahoma" w:cs="Tahoma"/>
                <w:sz w:val="24"/>
                <w:szCs w:val="24"/>
              </w:rPr>
              <w:t>18</w:t>
            </w:r>
            <w:r>
              <w:rPr>
                <w:rFonts w:ascii="Tahoma" w:hAnsi="Tahoma" w:cs="Tahoma"/>
                <w:sz w:val="24"/>
                <w:szCs w:val="24"/>
              </w:rPr>
              <w:t>.11.2</w:t>
            </w:r>
            <w:r w:rsidR="003A587F">
              <w:rPr>
                <w:rFonts w:ascii="Tahoma" w:hAnsi="Tahoma" w:cs="Tahoma"/>
                <w:sz w:val="24"/>
                <w:szCs w:val="24"/>
              </w:rPr>
              <w:t>4</w:t>
            </w:r>
          </w:p>
        </w:tc>
        <w:tc>
          <w:tcPr>
            <w:tcW w:w="3119" w:type="dxa"/>
            <w:tcBorders>
              <w:top w:val="single" w:sz="18" w:space="0" w:color="auto"/>
              <w:left w:val="single" w:sz="18" w:space="0" w:color="auto"/>
              <w:bottom w:val="single" w:sz="18" w:space="0" w:color="auto"/>
              <w:right w:val="single" w:sz="18" w:space="0" w:color="auto"/>
            </w:tcBorders>
            <w:shd w:val="clear" w:color="auto" w:fill="auto"/>
          </w:tcPr>
          <w:p w14:paraId="603F0A02" w14:textId="3BE716BA" w:rsidR="00956755" w:rsidRPr="006E403B" w:rsidRDefault="00956755" w:rsidP="00956755">
            <w:pPr>
              <w:rPr>
                <w:rFonts w:ascii="Tahoma" w:hAnsi="Tahoma" w:cs="Tahoma"/>
                <w:sz w:val="24"/>
                <w:szCs w:val="24"/>
              </w:rPr>
            </w:pPr>
            <w:r w:rsidRPr="002936C7">
              <w:rPr>
                <w:rFonts w:ascii="Tahoma" w:hAnsi="Tahoma" w:cs="Tahoma"/>
                <w:sz w:val="24"/>
                <w:szCs w:val="24"/>
              </w:rPr>
              <w:t xml:space="preserve">Week Beg: </w:t>
            </w:r>
            <w:r>
              <w:rPr>
                <w:rFonts w:ascii="Tahoma" w:hAnsi="Tahoma" w:cs="Tahoma"/>
                <w:sz w:val="24"/>
                <w:szCs w:val="24"/>
              </w:rPr>
              <w:t>2</w:t>
            </w:r>
            <w:r w:rsidR="003A587F">
              <w:rPr>
                <w:rFonts w:ascii="Tahoma" w:hAnsi="Tahoma" w:cs="Tahoma"/>
                <w:sz w:val="24"/>
                <w:szCs w:val="24"/>
              </w:rPr>
              <w:t>5</w:t>
            </w:r>
            <w:r>
              <w:rPr>
                <w:rFonts w:ascii="Tahoma" w:hAnsi="Tahoma" w:cs="Tahoma"/>
                <w:sz w:val="24"/>
                <w:szCs w:val="24"/>
              </w:rPr>
              <w:t>.11.2</w:t>
            </w:r>
            <w:r w:rsidR="003A587F">
              <w:rPr>
                <w:rFonts w:ascii="Tahoma" w:hAnsi="Tahoma" w:cs="Tahoma"/>
                <w:sz w:val="24"/>
                <w:szCs w:val="24"/>
              </w:rPr>
              <w:t>4</w:t>
            </w:r>
          </w:p>
        </w:tc>
        <w:tc>
          <w:tcPr>
            <w:tcW w:w="3053" w:type="dxa"/>
            <w:tcBorders>
              <w:top w:val="single" w:sz="18" w:space="0" w:color="auto"/>
              <w:left w:val="single" w:sz="18" w:space="0" w:color="auto"/>
              <w:bottom w:val="single" w:sz="18" w:space="0" w:color="auto"/>
              <w:right w:val="single" w:sz="18" w:space="0" w:color="auto"/>
            </w:tcBorders>
            <w:shd w:val="clear" w:color="auto" w:fill="auto"/>
          </w:tcPr>
          <w:p w14:paraId="7548AA84" w14:textId="0A1F8935" w:rsidR="00956755" w:rsidRPr="006E403B" w:rsidRDefault="00956755" w:rsidP="00956755">
            <w:pPr>
              <w:rPr>
                <w:rFonts w:ascii="Tahoma" w:hAnsi="Tahoma" w:cs="Tahoma"/>
                <w:sz w:val="24"/>
                <w:szCs w:val="24"/>
              </w:rPr>
            </w:pPr>
            <w:r w:rsidRPr="002936C7">
              <w:rPr>
                <w:rFonts w:ascii="Tahoma" w:hAnsi="Tahoma" w:cs="Tahoma"/>
                <w:sz w:val="24"/>
                <w:szCs w:val="24"/>
              </w:rPr>
              <w:t>Week Beg:</w:t>
            </w:r>
            <w:r w:rsidR="0033050B">
              <w:rPr>
                <w:rFonts w:ascii="Tahoma" w:hAnsi="Tahoma" w:cs="Tahoma"/>
                <w:sz w:val="24"/>
                <w:szCs w:val="24"/>
              </w:rPr>
              <w:t xml:space="preserve"> </w:t>
            </w:r>
            <w:r w:rsidR="003A587F">
              <w:rPr>
                <w:rFonts w:ascii="Tahoma" w:hAnsi="Tahoma" w:cs="Tahoma"/>
                <w:sz w:val="24"/>
                <w:szCs w:val="24"/>
              </w:rPr>
              <w:t>2</w:t>
            </w:r>
            <w:r w:rsidR="0033050B">
              <w:rPr>
                <w:rFonts w:ascii="Tahoma" w:hAnsi="Tahoma" w:cs="Tahoma"/>
                <w:sz w:val="24"/>
                <w:szCs w:val="24"/>
              </w:rPr>
              <w:t>.</w:t>
            </w:r>
            <w:r>
              <w:rPr>
                <w:rFonts w:ascii="Tahoma" w:hAnsi="Tahoma" w:cs="Tahoma"/>
                <w:sz w:val="24"/>
                <w:szCs w:val="24"/>
              </w:rPr>
              <w:t>12.2</w:t>
            </w:r>
            <w:r w:rsidR="003A587F">
              <w:rPr>
                <w:rFonts w:ascii="Tahoma" w:hAnsi="Tahoma" w:cs="Tahoma"/>
                <w:sz w:val="24"/>
                <w:szCs w:val="24"/>
              </w:rPr>
              <w:t>4</w:t>
            </w:r>
            <w:bookmarkStart w:id="0" w:name="_GoBack"/>
            <w:bookmarkEnd w:id="0"/>
          </w:p>
        </w:tc>
      </w:tr>
      <w:tr w:rsidR="009B206D" w:rsidRPr="002573C2" w14:paraId="3212D673" w14:textId="77777777" w:rsidTr="009B206D">
        <w:tc>
          <w:tcPr>
            <w:tcW w:w="2802" w:type="dxa"/>
            <w:gridSpan w:val="2"/>
            <w:tcBorders>
              <w:top w:val="single" w:sz="18" w:space="0" w:color="auto"/>
              <w:left w:val="single" w:sz="18" w:space="0" w:color="auto"/>
              <w:bottom w:val="single" w:sz="18" w:space="0" w:color="auto"/>
              <w:right w:val="single" w:sz="18" w:space="0" w:color="auto"/>
            </w:tcBorders>
            <w:shd w:val="clear" w:color="auto" w:fill="auto"/>
          </w:tcPr>
          <w:p w14:paraId="032EC453" w14:textId="77777777" w:rsidR="009B206D" w:rsidRPr="009B206D" w:rsidRDefault="009B206D" w:rsidP="009B206D">
            <w:pPr>
              <w:rPr>
                <w:rFonts w:ascii="Tahoma" w:hAnsi="Tahoma" w:cs="Tahoma"/>
                <w:sz w:val="20"/>
                <w:szCs w:val="18"/>
              </w:rPr>
            </w:pPr>
            <w:r w:rsidRPr="009B206D">
              <w:rPr>
                <w:rFonts w:ascii="Tahoma" w:hAnsi="Tahoma" w:cs="Tahoma"/>
                <w:sz w:val="20"/>
                <w:szCs w:val="18"/>
              </w:rPr>
              <w:t>Unstressed consonants (silent letters)</w:t>
            </w:r>
          </w:p>
          <w:p w14:paraId="342E64AB" w14:textId="77777777" w:rsidR="009B206D" w:rsidRPr="009B206D" w:rsidRDefault="009B206D" w:rsidP="009B206D">
            <w:pPr>
              <w:rPr>
                <w:rFonts w:ascii="Tahoma" w:hAnsi="Tahoma" w:cs="Tahoma"/>
                <w:sz w:val="20"/>
                <w:szCs w:val="18"/>
              </w:rPr>
            </w:pPr>
            <w:r w:rsidRPr="009B206D">
              <w:rPr>
                <w:rFonts w:ascii="Tahoma" w:hAnsi="Tahoma" w:cs="Tahoma"/>
                <w:sz w:val="20"/>
                <w:szCs w:val="18"/>
              </w:rPr>
              <w:t>Vowels are the letters ‘a’, ‘e’, ‘</w:t>
            </w:r>
            <w:proofErr w:type="spellStart"/>
            <w:r w:rsidRPr="009B206D">
              <w:rPr>
                <w:rFonts w:ascii="Tahoma" w:hAnsi="Tahoma" w:cs="Tahoma"/>
                <w:sz w:val="20"/>
                <w:szCs w:val="18"/>
              </w:rPr>
              <w:t>i</w:t>
            </w:r>
            <w:proofErr w:type="spellEnd"/>
            <w:r w:rsidRPr="009B206D">
              <w:rPr>
                <w:rFonts w:ascii="Tahoma" w:hAnsi="Tahoma" w:cs="Tahoma"/>
                <w:sz w:val="20"/>
                <w:szCs w:val="18"/>
              </w:rPr>
              <w:t>’, ‘o’, ‘u’, all other letters are consonants.</w:t>
            </w:r>
          </w:p>
          <w:p w14:paraId="393907D9" w14:textId="72D8B6A8" w:rsidR="009B206D" w:rsidRPr="009B206D" w:rsidRDefault="009B206D" w:rsidP="009B206D">
            <w:pPr>
              <w:rPr>
                <w:rFonts w:ascii="Tahoma" w:hAnsi="Tahoma" w:cs="Tahoma"/>
                <w:color w:val="0070C0"/>
                <w:sz w:val="28"/>
                <w:szCs w:val="28"/>
              </w:rPr>
            </w:pPr>
            <w:r w:rsidRPr="009B206D">
              <w:rPr>
                <w:rFonts w:ascii="Tahoma" w:hAnsi="Tahoma" w:cs="Tahoma"/>
                <w:sz w:val="20"/>
                <w:szCs w:val="18"/>
              </w:rPr>
              <w:t>Silent letters are not sounded but are still needed for accurate spelling.</w:t>
            </w:r>
          </w:p>
        </w:tc>
        <w:tc>
          <w:tcPr>
            <w:tcW w:w="3260" w:type="dxa"/>
            <w:tcBorders>
              <w:top w:val="single" w:sz="18" w:space="0" w:color="auto"/>
              <w:left w:val="single" w:sz="18" w:space="0" w:color="auto"/>
              <w:bottom w:val="single" w:sz="18" w:space="0" w:color="auto"/>
              <w:right w:val="single" w:sz="18" w:space="0" w:color="auto"/>
            </w:tcBorders>
            <w:shd w:val="clear" w:color="auto" w:fill="auto"/>
          </w:tcPr>
          <w:p w14:paraId="7EE44742" w14:textId="77777777" w:rsidR="009B206D" w:rsidRPr="009B206D" w:rsidRDefault="009B206D" w:rsidP="009B206D">
            <w:pPr>
              <w:rPr>
                <w:rFonts w:ascii="Tahoma" w:hAnsi="Tahoma" w:cs="Tahoma"/>
                <w:sz w:val="20"/>
              </w:rPr>
            </w:pPr>
            <w:r w:rsidRPr="009B206D">
              <w:rPr>
                <w:rFonts w:ascii="Tahoma" w:hAnsi="Tahoma" w:cs="Tahoma"/>
                <w:sz w:val="20"/>
              </w:rPr>
              <w:t>Prefix ‘</w:t>
            </w:r>
            <w:proofErr w:type="spellStart"/>
            <w:r w:rsidRPr="009B206D">
              <w:rPr>
                <w:rFonts w:ascii="Tahoma" w:hAnsi="Tahoma" w:cs="Tahoma"/>
                <w:sz w:val="20"/>
              </w:rPr>
              <w:t>uni</w:t>
            </w:r>
            <w:proofErr w:type="spellEnd"/>
            <w:r w:rsidRPr="009B206D">
              <w:rPr>
                <w:rFonts w:ascii="Tahoma" w:hAnsi="Tahoma" w:cs="Tahoma"/>
                <w:sz w:val="20"/>
              </w:rPr>
              <w:t>’, ‘bi’, ‘tri’</w:t>
            </w:r>
          </w:p>
          <w:p w14:paraId="168EB57A" w14:textId="77777777" w:rsidR="009B206D" w:rsidRPr="009B206D" w:rsidRDefault="009B206D" w:rsidP="009B206D">
            <w:pPr>
              <w:rPr>
                <w:rFonts w:ascii="Tahoma" w:hAnsi="Tahoma" w:cs="Tahoma"/>
                <w:sz w:val="20"/>
              </w:rPr>
            </w:pPr>
            <w:r w:rsidRPr="009B206D">
              <w:rPr>
                <w:rFonts w:ascii="Tahoma" w:hAnsi="Tahoma" w:cs="Tahoma"/>
                <w:sz w:val="20"/>
              </w:rPr>
              <w:t xml:space="preserve">A </w:t>
            </w:r>
            <w:r w:rsidRPr="009B206D">
              <w:rPr>
                <w:rFonts w:ascii="Tahoma" w:hAnsi="Tahoma" w:cs="Tahoma"/>
                <w:b/>
                <w:sz w:val="20"/>
              </w:rPr>
              <w:t xml:space="preserve">prefix </w:t>
            </w:r>
            <w:r w:rsidRPr="009B206D">
              <w:rPr>
                <w:rFonts w:ascii="Tahoma" w:hAnsi="Tahoma" w:cs="Tahoma"/>
                <w:sz w:val="20"/>
              </w:rPr>
              <w:t>is a letter or letters added to the start of a word to make another word.</w:t>
            </w:r>
          </w:p>
          <w:p w14:paraId="7BD4BE97" w14:textId="77777777" w:rsidR="009B206D" w:rsidRPr="009B206D" w:rsidRDefault="009B206D" w:rsidP="009B206D">
            <w:pPr>
              <w:rPr>
                <w:rFonts w:ascii="Tahoma" w:hAnsi="Tahoma" w:cs="Tahoma"/>
                <w:sz w:val="20"/>
              </w:rPr>
            </w:pPr>
            <w:r w:rsidRPr="009B206D">
              <w:rPr>
                <w:rFonts w:ascii="Tahoma" w:hAnsi="Tahoma" w:cs="Tahoma"/>
                <w:b/>
                <w:sz w:val="20"/>
              </w:rPr>
              <w:t xml:space="preserve">Prefixes </w:t>
            </w:r>
            <w:r w:rsidRPr="009B206D">
              <w:rPr>
                <w:rFonts w:ascii="Tahoma" w:hAnsi="Tahoma" w:cs="Tahoma"/>
                <w:sz w:val="20"/>
              </w:rPr>
              <w:t>are usually added without changing the spelling of the root word.</w:t>
            </w:r>
          </w:p>
          <w:p w14:paraId="5BEEE64C" w14:textId="389EC62D" w:rsidR="009B206D" w:rsidRPr="009B206D" w:rsidRDefault="009B206D" w:rsidP="009B206D">
            <w:pPr>
              <w:rPr>
                <w:rFonts w:ascii="Tahoma" w:hAnsi="Tahoma" w:cs="Tahoma"/>
                <w:bCs/>
                <w:color w:val="0070C0"/>
                <w:sz w:val="28"/>
                <w:szCs w:val="28"/>
              </w:rPr>
            </w:pPr>
          </w:p>
        </w:tc>
        <w:tc>
          <w:tcPr>
            <w:tcW w:w="3118" w:type="dxa"/>
            <w:tcBorders>
              <w:top w:val="single" w:sz="18" w:space="0" w:color="auto"/>
              <w:left w:val="single" w:sz="18" w:space="0" w:color="auto"/>
              <w:bottom w:val="single" w:sz="18" w:space="0" w:color="auto"/>
              <w:right w:val="single" w:sz="18" w:space="0" w:color="auto"/>
            </w:tcBorders>
            <w:shd w:val="clear" w:color="auto" w:fill="auto"/>
          </w:tcPr>
          <w:p w14:paraId="2BA0ACAE" w14:textId="77777777" w:rsidR="009B206D" w:rsidRPr="009B206D" w:rsidRDefault="009B206D" w:rsidP="009B206D">
            <w:pPr>
              <w:rPr>
                <w:rFonts w:ascii="Tahoma" w:eastAsia="Times New Roman" w:hAnsi="Tahoma" w:cs="Tahoma"/>
                <w:sz w:val="20"/>
                <w:lang w:eastAsia="en-GB"/>
              </w:rPr>
            </w:pPr>
            <w:r w:rsidRPr="009B206D">
              <w:rPr>
                <w:rFonts w:ascii="Tahoma" w:eastAsia="Times New Roman" w:hAnsi="Tahoma" w:cs="Tahoma"/>
                <w:sz w:val="20"/>
                <w:lang w:eastAsia="en-GB"/>
              </w:rPr>
              <w:t>Prefix ‘</w:t>
            </w:r>
            <w:proofErr w:type="spellStart"/>
            <w:r w:rsidRPr="009B206D">
              <w:rPr>
                <w:rFonts w:ascii="Tahoma" w:eastAsia="Times New Roman" w:hAnsi="Tahoma" w:cs="Tahoma"/>
                <w:sz w:val="20"/>
                <w:lang w:eastAsia="en-GB"/>
              </w:rPr>
              <w:t>circ</w:t>
            </w:r>
            <w:proofErr w:type="spellEnd"/>
            <w:r w:rsidRPr="009B206D">
              <w:rPr>
                <w:rFonts w:ascii="Tahoma" w:eastAsia="Times New Roman" w:hAnsi="Tahoma" w:cs="Tahoma"/>
                <w:sz w:val="20"/>
                <w:lang w:eastAsia="en-GB"/>
              </w:rPr>
              <w:t>’, ‘tele’, ‘trans’</w:t>
            </w:r>
          </w:p>
          <w:p w14:paraId="4E0D5292" w14:textId="77777777" w:rsidR="009B206D" w:rsidRPr="009B206D" w:rsidRDefault="009B206D" w:rsidP="009B206D">
            <w:pPr>
              <w:rPr>
                <w:rFonts w:ascii="Tahoma" w:eastAsia="Times New Roman" w:hAnsi="Tahoma" w:cs="Tahoma"/>
                <w:sz w:val="20"/>
                <w:lang w:eastAsia="en-GB"/>
              </w:rPr>
            </w:pPr>
            <w:r w:rsidRPr="009B206D">
              <w:rPr>
                <w:rFonts w:ascii="Tahoma" w:eastAsia="Times New Roman" w:hAnsi="Tahoma" w:cs="Tahoma"/>
                <w:sz w:val="20"/>
                <w:lang w:eastAsia="en-GB"/>
              </w:rPr>
              <w:t xml:space="preserve">A </w:t>
            </w:r>
            <w:r w:rsidRPr="009B206D">
              <w:rPr>
                <w:rFonts w:ascii="Tahoma" w:eastAsia="Times New Roman" w:hAnsi="Tahoma" w:cs="Tahoma"/>
                <w:b/>
                <w:sz w:val="20"/>
                <w:lang w:eastAsia="en-GB"/>
              </w:rPr>
              <w:t xml:space="preserve">prefix </w:t>
            </w:r>
            <w:r w:rsidRPr="009B206D">
              <w:rPr>
                <w:rFonts w:ascii="Tahoma" w:eastAsia="Times New Roman" w:hAnsi="Tahoma" w:cs="Tahoma"/>
                <w:sz w:val="20"/>
                <w:lang w:eastAsia="en-GB"/>
              </w:rPr>
              <w:t>is a letter or letters added to the start of a word to make another word.</w:t>
            </w:r>
          </w:p>
          <w:p w14:paraId="70259031" w14:textId="77777777" w:rsidR="009B206D" w:rsidRPr="009B206D" w:rsidRDefault="009B206D" w:rsidP="009B206D">
            <w:pPr>
              <w:rPr>
                <w:rFonts w:ascii="Tahoma" w:eastAsia="Times New Roman" w:hAnsi="Tahoma" w:cs="Tahoma"/>
                <w:sz w:val="20"/>
                <w:lang w:eastAsia="en-GB"/>
              </w:rPr>
            </w:pPr>
            <w:r w:rsidRPr="009B206D">
              <w:rPr>
                <w:rFonts w:ascii="Tahoma" w:eastAsia="Times New Roman" w:hAnsi="Tahoma" w:cs="Tahoma"/>
                <w:b/>
                <w:sz w:val="20"/>
                <w:lang w:eastAsia="en-GB"/>
              </w:rPr>
              <w:t xml:space="preserve">Prefixes </w:t>
            </w:r>
            <w:r w:rsidRPr="009B206D">
              <w:rPr>
                <w:rFonts w:ascii="Tahoma" w:eastAsia="Times New Roman" w:hAnsi="Tahoma" w:cs="Tahoma"/>
                <w:sz w:val="20"/>
                <w:lang w:eastAsia="en-GB"/>
              </w:rPr>
              <w:t>are usually added without changing the spelling of the root word.</w:t>
            </w:r>
          </w:p>
          <w:p w14:paraId="7705E2F9" w14:textId="3D15F997" w:rsidR="009B206D" w:rsidRPr="009B206D" w:rsidRDefault="009B206D" w:rsidP="009B206D">
            <w:pPr>
              <w:rPr>
                <w:rFonts w:ascii="Tahoma" w:hAnsi="Tahoma" w:cs="Tahoma"/>
                <w:color w:val="0070C0"/>
                <w:sz w:val="28"/>
                <w:szCs w:val="28"/>
              </w:rPr>
            </w:pPr>
          </w:p>
        </w:tc>
        <w:tc>
          <w:tcPr>
            <w:tcW w:w="3119" w:type="dxa"/>
            <w:tcBorders>
              <w:top w:val="single" w:sz="18" w:space="0" w:color="auto"/>
              <w:left w:val="single" w:sz="18" w:space="0" w:color="auto"/>
              <w:bottom w:val="single" w:sz="18" w:space="0" w:color="auto"/>
              <w:right w:val="single" w:sz="18" w:space="0" w:color="auto"/>
            </w:tcBorders>
            <w:shd w:val="clear" w:color="auto" w:fill="auto"/>
          </w:tcPr>
          <w:p w14:paraId="6C1989E1" w14:textId="77777777" w:rsidR="009B206D" w:rsidRPr="009B206D" w:rsidRDefault="009B206D" w:rsidP="009B206D">
            <w:pPr>
              <w:rPr>
                <w:rFonts w:ascii="Tahoma" w:hAnsi="Tahoma" w:cs="Tahoma"/>
                <w:sz w:val="20"/>
                <w:szCs w:val="20"/>
              </w:rPr>
            </w:pPr>
            <w:r w:rsidRPr="009B206D">
              <w:rPr>
                <w:rFonts w:ascii="Tahoma" w:hAnsi="Tahoma" w:cs="Tahoma"/>
                <w:sz w:val="20"/>
                <w:szCs w:val="20"/>
              </w:rPr>
              <w:t>Prefix ‘min’, ‘</w:t>
            </w:r>
            <w:proofErr w:type="spellStart"/>
            <w:r w:rsidRPr="009B206D">
              <w:rPr>
                <w:rFonts w:ascii="Tahoma" w:hAnsi="Tahoma" w:cs="Tahoma"/>
                <w:sz w:val="20"/>
                <w:szCs w:val="20"/>
              </w:rPr>
              <w:t>magn</w:t>
            </w:r>
            <w:proofErr w:type="spellEnd"/>
            <w:r w:rsidRPr="009B206D">
              <w:rPr>
                <w:rFonts w:ascii="Tahoma" w:hAnsi="Tahoma" w:cs="Tahoma"/>
                <w:sz w:val="20"/>
                <w:szCs w:val="20"/>
              </w:rPr>
              <w:t>’, ‘multi’</w:t>
            </w:r>
          </w:p>
          <w:p w14:paraId="2ACB741A" w14:textId="77777777" w:rsidR="009B206D" w:rsidRPr="009B206D" w:rsidRDefault="009B206D" w:rsidP="009B206D">
            <w:pPr>
              <w:rPr>
                <w:rFonts w:ascii="Tahoma" w:hAnsi="Tahoma" w:cs="Tahoma"/>
                <w:sz w:val="20"/>
                <w:szCs w:val="20"/>
              </w:rPr>
            </w:pPr>
            <w:r w:rsidRPr="009B206D">
              <w:rPr>
                <w:rFonts w:ascii="Tahoma" w:hAnsi="Tahoma" w:cs="Tahoma"/>
                <w:sz w:val="20"/>
                <w:szCs w:val="20"/>
              </w:rPr>
              <w:t>A prefix is a letter or letters added to the start of a word to make another word.</w:t>
            </w:r>
          </w:p>
          <w:p w14:paraId="37E163D7" w14:textId="5A31CA8F" w:rsidR="009B206D" w:rsidRPr="009B206D" w:rsidRDefault="009B206D" w:rsidP="009B206D">
            <w:pPr>
              <w:rPr>
                <w:rFonts w:ascii="Tahoma" w:hAnsi="Tahoma" w:cs="Tahoma"/>
                <w:color w:val="0070C0"/>
                <w:sz w:val="28"/>
                <w:szCs w:val="28"/>
              </w:rPr>
            </w:pPr>
            <w:r w:rsidRPr="009B206D">
              <w:rPr>
                <w:rFonts w:ascii="Tahoma" w:hAnsi="Tahoma" w:cs="Tahoma"/>
                <w:sz w:val="20"/>
                <w:szCs w:val="20"/>
              </w:rPr>
              <w:t>Prefixes are usually added without changing the spelling of the root word.</w:t>
            </w:r>
          </w:p>
        </w:tc>
        <w:tc>
          <w:tcPr>
            <w:tcW w:w="3053" w:type="dxa"/>
            <w:tcBorders>
              <w:top w:val="single" w:sz="18" w:space="0" w:color="auto"/>
              <w:left w:val="single" w:sz="18" w:space="0" w:color="auto"/>
              <w:bottom w:val="single" w:sz="18" w:space="0" w:color="auto"/>
              <w:right w:val="single" w:sz="18" w:space="0" w:color="auto"/>
            </w:tcBorders>
            <w:shd w:val="clear" w:color="auto" w:fill="auto"/>
          </w:tcPr>
          <w:p w14:paraId="4334A3DE" w14:textId="77777777" w:rsidR="009B206D" w:rsidRPr="009B206D" w:rsidRDefault="009B206D" w:rsidP="009B206D">
            <w:pPr>
              <w:rPr>
                <w:rFonts w:ascii="Tahoma" w:hAnsi="Tahoma" w:cs="Tahoma"/>
                <w:sz w:val="20"/>
              </w:rPr>
            </w:pPr>
            <w:r w:rsidRPr="009B206D">
              <w:rPr>
                <w:rFonts w:ascii="Tahoma" w:hAnsi="Tahoma" w:cs="Tahoma"/>
                <w:sz w:val="20"/>
              </w:rPr>
              <w:t>Latin roots: ‘tract’, ‘struct’, ‘port’</w:t>
            </w:r>
          </w:p>
          <w:p w14:paraId="557F6645" w14:textId="77777777" w:rsidR="009B206D" w:rsidRPr="009B206D" w:rsidRDefault="009B206D" w:rsidP="009B206D">
            <w:pPr>
              <w:rPr>
                <w:rFonts w:ascii="Tahoma" w:hAnsi="Tahoma" w:cs="Tahoma"/>
                <w:sz w:val="20"/>
              </w:rPr>
            </w:pPr>
            <w:r w:rsidRPr="009B206D">
              <w:rPr>
                <w:rFonts w:ascii="Tahoma" w:hAnsi="Tahoma" w:cs="Tahoma"/>
                <w:sz w:val="20"/>
              </w:rPr>
              <w:t>Many words in English are derived from Latin.</w:t>
            </w:r>
          </w:p>
          <w:p w14:paraId="1383511E" w14:textId="77777777" w:rsidR="009B206D" w:rsidRPr="009B206D" w:rsidRDefault="009B206D" w:rsidP="009B206D">
            <w:pPr>
              <w:rPr>
                <w:rFonts w:ascii="Tahoma" w:hAnsi="Tahoma" w:cs="Tahoma"/>
                <w:sz w:val="20"/>
              </w:rPr>
            </w:pPr>
            <w:r w:rsidRPr="009B206D">
              <w:rPr>
                <w:rFonts w:ascii="Tahoma" w:hAnsi="Tahoma" w:cs="Tahoma"/>
                <w:sz w:val="20"/>
              </w:rPr>
              <w:t xml:space="preserve">A </w:t>
            </w:r>
            <w:r w:rsidRPr="009B206D">
              <w:rPr>
                <w:rFonts w:ascii="Tahoma" w:hAnsi="Tahoma" w:cs="Tahoma"/>
                <w:b/>
                <w:sz w:val="20"/>
              </w:rPr>
              <w:t xml:space="preserve">root word </w:t>
            </w:r>
            <w:r w:rsidRPr="009B206D">
              <w:rPr>
                <w:rFonts w:ascii="Tahoma" w:hAnsi="Tahoma" w:cs="Tahoma"/>
                <w:sz w:val="20"/>
              </w:rPr>
              <w:t xml:space="preserve">cannot be broken down into smaller words. </w:t>
            </w:r>
            <w:r w:rsidRPr="009B206D">
              <w:rPr>
                <w:rFonts w:ascii="Tahoma" w:hAnsi="Tahoma" w:cs="Tahoma"/>
                <w:b/>
                <w:sz w:val="20"/>
              </w:rPr>
              <w:t xml:space="preserve">Root words </w:t>
            </w:r>
            <w:r w:rsidRPr="009B206D">
              <w:rPr>
                <w:rFonts w:ascii="Tahoma" w:hAnsi="Tahoma" w:cs="Tahoma"/>
                <w:sz w:val="20"/>
              </w:rPr>
              <w:t xml:space="preserve">can be extended with </w:t>
            </w:r>
            <w:r w:rsidRPr="009B206D">
              <w:rPr>
                <w:rFonts w:ascii="Tahoma" w:hAnsi="Tahoma" w:cs="Tahoma"/>
                <w:b/>
                <w:sz w:val="20"/>
              </w:rPr>
              <w:t>affixes</w:t>
            </w:r>
            <w:r w:rsidRPr="009B206D">
              <w:rPr>
                <w:rFonts w:ascii="Tahoma" w:hAnsi="Tahoma" w:cs="Tahoma"/>
                <w:sz w:val="20"/>
              </w:rPr>
              <w:t xml:space="preserve"> (prefixes and suffixes).</w:t>
            </w:r>
          </w:p>
          <w:p w14:paraId="4F9F6C84" w14:textId="2FCB9C87" w:rsidR="009B206D" w:rsidRPr="009B206D" w:rsidRDefault="009B206D" w:rsidP="009B206D">
            <w:pPr>
              <w:rPr>
                <w:rFonts w:ascii="Tahoma" w:hAnsi="Tahoma" w:cs="Tahoma"/>
                <w:color w:val="0070C0"/>
                <w:sz w:val="28"/>
                <w:szCs w:val="28"/>
              </w:rPr>
            </w:pPr>
            <w:r w:rsidRPr="009B206D">
              <w:rPr>
                <w:rFonts w:ascii="Tahoma" w:hAnsi="Tahoma" w:cs="Tahoma"/>
                <w:sz w:val="20"/>
              </w:rPr>
              <w:t xml:space="preserve">A </w:t>
            </w:r>
            <w:r w:rsidRPr="009B206D">
              <w:rPr>
                <w:rFonts w:ascii="Tahoma" w:hAnsi="Tahoma" w:cs="Tahoma"/>
                <w:b/>
                <w:sz w:val="20"/>
              </w:rPr>
              <w:t xml:space="preserve">suffix </w:t>
            </w:r>
            <w:r w:rsidRPr="009B206D">
              <w:rPr>
                <w:rFonts w:ascii="Tahoma" w:hAnsi="Tahoma" w:cs="Tahoma"/>
                <w:sz w:val="20"/>
              </w:rPr>
              <w:t>is a letter or letters added to the end of a word to make another word, change meaning or tense.</w:t>
            </w:r>
          </w:p>
        </w:tc>
      </w:tr>
      <w:tr w:rsidR="009B206D" w:rsidRPr="002573C2" w14:paraId="75CAE1FC" w14:textId="77777777" w:rsidTr="009B206D">
        <w:tc>
          <w:tcPr>
            <w:tcW w:w="2802" w:type="dxa"/>
            <w:gridSpan w:val="2"/>
            <w:tcBorders>
              <w:top w:val="single" w:sz="18" w:space="0" w:color="auto"/>
              <w:left w:val="single" w:sz="18" w:space="0" w:color="auto"/>
              <w:bottom w:val="single" w:sz="18" w:space="0" w:color="auto"/>
              <w:right w:val="single" w:sz="18" w:space="0" w:color="auto"/>
            </w:tcBorders>
            <w:shd w:val="clear" w:color="auto" w:fill="auto"/>
          </w:tcPr>
          <w:p w14:paraId="53D3D199"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 xml:space="preserve">handbag </w:t>
            </w:r>
          </w:p>
          <w:p w14:paraId="001CC968"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handkerchief</w:t>
            </w:r>
          </w:p>
          <w:p w14:paraId="6B6740B1"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government</w:t>
            </w:r>
          </w:p>
          <w:p w14:paraId="7329C30E"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environment</w:t>
            </w:r>
          </w:p>
          <w:p w14:paraId="242CE8F3"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castle</w:t>
            </w:r>
          </w:p>
          <w:p w14:paraId="69F1654D"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raspberry</w:t>
            </w:r>
          </w:p>
          <w:p w14:paraId="6CC82F8F"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sign</w:t>
            </w:r>
          </w:p>
          <w:p w14:paraId="56D57310"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cupboard</w:t>
            </w:r>
          </w:p>
          <w:p w14:paraId="55AC1F3A"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wrapper</w:t>
            </w:r>
          </w:p>
          <w:p w14:paraId="4736DBEC"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doubt</w:t>
            </w:r>
          </w:p>
          <w:p w14:paraId="1E9FBD23"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crumb</w:t>
            </w:r>
          </w:p>
          <w:p w14:paraId="3122E986" w14:textId="7127975E"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thumb</w:t>
            </w:r>
          </w:p>
        </w:tc>
        <w:tc>
          <w:tcPr>
            <w:tcW w:w="3260" w:type="dxa"/>
            <w:tcBorders>
              <w:top w:val="single" w:sz="18" w:space="0" w:color="auto"/>
              <w:left w:val="single" w:sz="18" w:space="0" w:color="auto"/>
              <w:bottom w:val="single" w:sz="18" w:space="0" w:color="auto"/>
              <w:right w:val="single" w:sz="18" w:space="0" w:color="auto"/>
            </w:tcBorders>
            <w:shd w:val="clear" w:color="auto" w:fill="auto"/>
          </w:tcPr>
          <w:p w14:paraId="16E6DF12"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uniform</w:t>
            </w:r>
          </w:p>
          <w:p w14:paraId="32087B00"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unicorn</w:t>
            </w:r>
          </w:p>
          <w:p w14:paraId="0A637117"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unicycle</w:t>
            </w:r>
          </w:p>
          <w:p w14:paraId="23F63AC7"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union</w:t>
            </w:r>
          </w:p>
          <w:p w14:paraId="38399958"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university</w:t>
            </w:r>
          </w:p>
          <w:p w14:paraId="14BC8F86"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bicycle</w:t>
            </w:r>
          </w:p>
          <w:p w14:paraId="20DAD741"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binary</w:t>
            </w:r>
          </w:p>
          <w:p w14:paraId="0680AEB6"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binoculars</w:t>
            </w:r>
          </w:p>
          <w:p w14:paraId="11BB2448"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triangle</w:t>
            </w:r>
          </w:p>
          <w:p w14:paraId="536B9F6B"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triplets</w:t>
            </w:r>
          </w:p>
          <w:p w14:paraId="62CFADBA"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tricycle</w:t>
            </w:r>
          </w:p>
          <w:p w14:paraId="23658AD4" w14:textId="2E5F8793"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tripod</w:t>
            </w:r>
          </w:p>
        </w:tc>
        <w:tc>
          <w:tcPr>
            <w:tcW w:w="3118" w:type="dxa"/>
            <w:tcBorders>
              <w:top w:val="single" w:sz="18" w:space="0" w:color="auto"/>
              <w:left w:val="single" w:sz="18" w:space="0" w:color="auto"/>
              <w:bottom w:val="single" w:sz="18" w:space="0" w:color="auto"/>
              <w:right w:val="single" w:sz="18" w:space="0" w:color="auto"/>
            </w:tcBorders>
            <w:shd w:val="clear" w:color="auto" w:fill="auto"/>
          </w:tcPr>
          <w:p w14:paraId="006D4914"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circulation</w:t>
            </w:r>
          </w:p>
          <w:p w14:paraId="7B992DD9"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circumference</w:t>
            </w:r>
          </w:p>
          <w:p w14:paraId="3E80D6C5"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circle</w:t>
            </w:r>
          </w:p>
          <w:p w14:paraId="6FBC0906"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circus</w:t>
            </w:r>
          </w:p>
          <w:p w14:paraId="1BB313A2"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telephone</w:t>
            </w:r>
          </w:p>
          <w:p w14:paraId="4004E96B"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television</w:t>
            </w:r>
          </w:p>
          <w:p w14:paraId="177B9739"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telescope</w:t>
            </w:r>
          </w:p>
          <w:p w14:paraId="7B652804"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translate</w:t>
            </w:r>
          </w:p>
          <w:p w14:paraId="72BD1823"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transfer</w:t>
            </w:r>
          </w:p>
          <w:p w14:paraId="5B53EC20"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transmit</w:t>
            </w:r>
          </w:p>
          <w:p w14:paraId="3D9679BE"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transport</w:t>
            </w:r>
          </w:p>
          <w:p w14:paraId="098BB5FE" w14:textId="21E0E952"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transplant</w:t>
            </w:r>
          </w:p>
        </w:tc>
        <w:tc>
          <w:tcPr>
            <w:tcW w:w="3119" w:type="dxa"/>
            <w:tcBorders>
              <w:top w:val="single" w:sz="18" w:space="0" w:color="auto"/>
              <w:left w:val="single" w:sz="18" w:space="0" w:color="auto"/>
              <w:bottom w:val="single" w:sz="18" w:space="0" w:color="auto"/>
              <w:right w:val="single" w:sz="18" w:space="0" w:color="auto"/>
            </w:tcBorders>
            <w:shd w:val="clear" w:color="auto" w:fill="auto"/>
          </w:tcPr>
          <w:p w14:paraId="52C2F2E2"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minimum</w:t>
            </w:r>
          </w:p>
          <w:p w14:paraId="1BEC9CA0"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minute</w:t>
            </w:r>
          </w:p>
          <w:p w14:paraId="5F415567"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minor</w:t>
            </w:r>
          </w:p>
          <w:p w14:paraId="687641DB"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miniscule</w:t>
            </w:r>
          </w:p>
          <w:p w14:paraId="1BC96EEA"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magnificent</w:t>
            </w:r>
          </w:p>
          <w:p w14:paraId="19B0C041"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magnify</w:t>
            </w:r>
          </w:p>
          <w:p w14:paraId="2CCC4EC3"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magnitude</w:t>
            </w:r>
          </w:p>
          <w:p w14:paraId="34F65DD1"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magnum</w:t>
            </w:r>
          </w:p>
          <w:p w14:paraId="6A79DFA2"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multimedia</w:t>
            </w:r>
          </w:p>
          <w:p w14:paraId="60853958"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multiplication</w:t>
            </w:r>
          </w:p>
          <w:p w14:paraId="71F5C998" w14:textId="77777777" w:rsidR="009B206D" w:rsidRPr="003A587F" w:rsidRDefault="009B206D" w:rsidP="009B206D">
            <w:pPr>
              <w:rPr>
                <w:rFonts w:ascii="SassoonCRInfant" w:hAnsi="SassoonCRInfant" w:cs="Tahoma"/>
                <w:sz w:val="28"/>
                <w:szCs w:val="28"/>
              </w:rPr>
            </w:pPr>
            <w:proofErr w:type="spellStart"/>
            <w:r w:rsidRPr="003A587F">
              <w:rPr>
                <w:rFonts w:ascii="SassoonCRInfant" w:hAnsi="SassoonCRInfant" w:cs="Tahoma"/>
                <w:sz w:val="28"/>
                <w:szCs w:val="28"/>
              </w:rPr>
              <w:t>multistorey</w:t>
            </w:r>
            <w:proofErr w:type="spellEnd"/>
          </w:p>
          <w:p w14:paraId="4FD195FB" w14:textId="7D43CA3F"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multitude</w:t>
            </w:r>
          </w:p>
        </w:tc>
        <w:tc>
          <w:tcPr>
            <w:tcW w:w="3053" w:type="dxa"/>
            <w:tcBorders>
              <w:top w:val="single" w:sz="18" w:space="0" w:color="auto"/>
              <w:left w:val="single" w:sz="18" w:space="0" w:color="auto"/>
              <w:bottom w:val="single" w:sz="18" w:space="0" w:color="auto"/>
              <w:right w:val="single" w:sz="18" w:space="0" w:color="auto"/>
            </w:tcBorders>
            <w:shd w:val="clear" w:color="auto" w:fill="auto"/>
          </w:tcPr>
          <w:p w14:paraId="2CB2C0CF"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tractor</w:t>
            </w:r>
          </w:p>
          <w:p w14:paraId="609B8AA8"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attraction</w:t>
            </w:r>
          </w:p>
          <w:p w14:paraId="4A23377B"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distraction</w:t>
            </w:r>
          </w:p>
          <w:p w14:paraId="44144B77"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structure</w:t>
            </w:r>
          </w:p>
          <w:p w14:paraId="599FEFA4"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unstructured</w:t>
            </w:r>
          </w:p>
          <w:p w14:paraId="67B9577E"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construction</w:t>
            </w:r>
          </w:p>
          <w:p w14:paraId="4C5E72B6"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infrastructure</w:t>
            </w:r>
          </w:p>
          <w:p w14:paraId="5E638635"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porter</w:t>
            </w:r>
          </w:p>
          <w:p w14:paraId="2B209425"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exporting</w:t>
            </w:r>
          </w:p>
          <w:p w14:paraId="1BE010B5"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portable</w:t>
            </w:r>
          </w:p>
          <w:p w14:paraId="7DEDAB3E" w14:textId="77777777"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transported</w:t>
            </w:r>
          </w:p>
          <w:p w14:paraId="0EDAAA7B" w14:textId="21CF7245" w:rsidR="009B206D" w:rsidRPr="003A587F" w:rsidRDefault="009B206D" w:rsidP="009B206D">
            <w:pPr>
              <w:rPr>
                <w:rFonts w:ascii="SassoonCRInfant" w:hAnsi="SassoonCRInfant" w:cs="Tahoma"/>
                <w:sz w:val="28"/>
                <w:szCs w:val="28"/>
              </w:rPr>
            </w:pPr>
            <w:r w:rsidRPr="003A587F">
              <w:rPr>
                <w:rFonts w:ascii="SassoonCRInfant" w:hAnsi="SassoonCRInfant" w:cs="Tahoma"/>
                <w:sz w:val="28"/>
                <w:szCs w:val="28"/>
              </w:rPr>
              <w:t>transportation</w:t>
            </w:r>
          </w:p>
        </w:tc>
      </w:tr>
    </w:tbl>
    <w:p w14:paraId="6C104AA9" w14:textId="2E9C8B64" w:rsidR="00071CC7" w:rsidRPr="00A36EE3" w:rsidRDefault="00071CC7" w:rsidP="00A36EE3">
      <w:pPr>
        <w:tabs>
          <w:tab w:val="left" w:pos="4770"/>
        </w:tabs>
        <w:rPr>
          <w:sz w:val="24"/>
          <w:szCs w:val="24"/>
        </w:rPr>
      </w:pPr>
    </w:p>
    <w:sectPr w:rsidR="00071CC7" w:rsidRPr="00A36EE3" w:rsidSect="002C15B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2E785" w14:textId="77777777" w:rsidR="006307D3" w:rsidRDefault="006307D3" w:rsidP="002C48C1">
      <w:pPr>
        <w:spacing w:after="0" w:line="240" w:lineRule="auto"/>
      </w:pPr>
      <w:r>
        <w:separator/>
      </w:r>
    </w:p>
  </w:endnote>
  <w:endnote w:type="continuationSeparator" w:id="0">
    <w:p w14:paraId="4DB52D30" w14:textId="77777777" w:rsidR="006307D3" w:rsidRDefault="006307D3"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alibri"/>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34B12" w14:textId="77777777" w:rsidR="006307D3" w:rsidRDefault="006307D3" w:rsidP="002C48C1">
      <w:pPr>
        <w:spacing w:after="0" w:line="240" w:lineRule="auto"/>
      </w:pPr>
      <w:r>
        <w:separator/>
      </w:r>
    </w:p>
  </w:footnote>
  <w:footnote w:type="continuationSeparator" w:id="0">
    <w:p w14:paraId="1785AA10" w14:textId="77777777" w:rsidR="006307D3" w:rsidRDefault="006307D3" w:rsidP="002C4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A003C"/>
    <w:rsid w:val="0000017E"/>
    <w:rsid w:val="000278D4"/>
    <w:rsid w:val="00044FAD"/>
    <w:rsid w:val="00071CC7"/>
    <w:rsid w:val="000C10D4"/>
    <w:rsid w:val="00107ACF"/>
    <w:rsid w:val="00163FC6"/>
    <w:rsid w:val="0018182C"/>
    <w:rsid w:val="001A04D1"/>
    <w:rsid w:val="001B3AD5"/>
    <w:rsid w:val="001C32D7"/>
    <w:rsid w:val="00227870"/>
    <w:rsid w:val="002573C2"/>
    <w:rsid w:val="00262838"/>
    <w:rsid w:val="0026379C"/>
    <w:rsid w:val="002674EA"/>
    <w:rsid w:val="00277724"/>
    <w:rsid w:val="00295FB7"/>
    <w:rsid w:val="002C15B5"/>
    <w:rsid w:val="002C48C1"/>
    <w:rsid w:val="002F5ACA"/>
    <w:rsid w:val="00307B4B"/>
    <w:rsid w:val="00316C51"/>
    <w:rsid w:val="0033050B"/>
    <w:rsid w:val="00361A72"/>
    <w:rsid w:val="003A587F"/>
    <w:rsid w:val="003A6CA9"/>
    <w:rsid w:val="003F1533"/>
    <w:rsid w:val="003F495A"/>
    <w:rsid w:val="004342B7"/>
    <w:rsid w:val="00442104"/>
    <w:rsid w:val="00455D56"/>
    <w:rsid w:val="00466216"/>
    <w:rsid w:val="004A3B8E"/>
    <w:rsid w:val="004D1E8B"/>
    <w:rsid w:val="005003C5"/>
    <w:rsid w:val="00500F23"/>
    <w:rsid w:val="0050712A"/>
    <w:rsid w:val="00525AE0"/>
    <w:rsid w:val="00576E34"/>
    <w:rsid w:val="00587D28"/>
    <w:rsid w:val="00597A9D"/>
    <w:rsid w:val="005C34ED"/>
    <w:rsid w:val="00600626"/>
    <w:rsid w:val="006307D3"/>
    <w:rsid w:val="006356E8"/>
    <w:rsid w:val="006359B6"/>
    <w:rsid w:val="00664477"/>
    <w:rsid w:val="00685719"/>
    <w:rsid w:val="006B703F"/>
    <w:rsid w:val="006C420C"/>
    <w:rsid w:val="006D60C7"/>
    <w:rsid w:val="006E403B"/>
    <w:rsid w:val="006F5228"/>
    <w:rsid w:val="00701D56"/>
    <w:rsid w:val="00742AD7"/>
    <w:rsid w:val="00757680"/>
    <w:rsid w:val="007672E5"/>
    <w:rsid w:val="00773B04"/>
    <w:rsid w:val="007D375A"/>
    <w:rsid w:val="007F3C81"/>
    <w:rsid w:val="00816348"/>
    <w:rsid w:val="00840017"/>
    <w:rsid w:val="008A1F70"/>
    <w:rsid w:val="008C689A"/>
    <w:rsid w:val="00943650"/>
    <w:rsid w:val="00956755"/>
    <w:rsid w:val="00957A8D"/>
    <w:rsid w:val="009737E9"/>
    <w:rsid w:val="009A003C"/>
    <w:rsid w:val="009A37A2"/>
    <w:rsid w:val="009B206D"/>
    <w:rsid w:val="00A06158"/>
    <w:rsid w:val="00A23EF0"/>
    <w:rsid w:val="00A36EE3"/>
    <w:rsid w:val="00A41D10"/>
    <w:rsid w:val="00A52A73"/>
    <w:rsid w:val="00A574CA"/>
    <w:rsid w:val="00AA630E"/>
    <w:rsid w:val="00AB45E1"/>
    <w:rsid w:val="00B70E03"/>
    <w:rsid w:val="00B75C8F"/>
    <w:rsid w:val="00B8303A"/>
    <w:rsid w:val="00BD06B9"/>
    <w:rsid w:val="00BE6139"/>
    <w:rsid w:val="00C12B52"/>
    <w:rsid w:val="00C265FF"/>
    <w:rsid w:val="00C52D6D"/>
    <w:rsid w:val="00C81AFA"/>
    <w:rsid w:val="00C869F6"/>
    <w:rsid w:val="00CD7BF0"/>
    <w:rsid w:val="00D1141B"/>
    <w:rsid w:val="00D20301"/>
    <w:rsid w:val="00D21394"/>
    <w:rsid w:val="00D23624"/>
    <w:rsid w:val="00DC09E7"/>
    <w:rsid w:val="00E545F4"/>
    <w:rsid w:val="00E62C2A"/>
    <w:rsid w:val="00E67340"/>
    <w:rsid w:val="00E768C2"/>
    <w:rsid w:val="00EA75F6"/>
    <w:rsid w:val="00ED577E"/>
    <w:rsid w:val="00ED7044"/>
    <w:rsid w:val="00F03006"/>
    <w:rsid w:val="00F10616"/>
    <w:rsid w:val="00F106C0"/>
    <w:rsid w:val="00F2324E"/>
    <w:rsid w:val="00F3547D"/>
    <w:rsid w:val="00F75DBC"/>
    <w:rsid w:val="00F83109"/>
    <w:rsid w:val="00FB3712"/>
    <w:rsid w:val="00FD61D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15:docId w15:val="{853CBE14-F866-4CA5-A673-290DB303F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11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Bousfield</dc:creator>
  <cp:lastModifiedBy>Mrs Bousfield</cp:lastModifiedBy>
  <cp:revision>4</cp:revision>
  <cp:lastPrinted>2024-10-31T09:12:00Z</cp:lastPrinted>
  <dcterms:created xsi:type="dcterms:W3CDTF">2022-11-02T12:17:00Z</dcterms:created>
  <dcterms:modified xsi:type="dcterms:W3CDTF">2024-10-31T10:09:00Z</dcterms:modified>
</cp:coreProperties>
</file>